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B02" w:rsidRPr="00F12B02" w:rsidRDefault="00F12B02" w:rsidP="00F12B02">
      <w:pPr>
        <w:pStyle w:val="1"/>
        <w:tabs>
          <w:tab w:val="left" w:pos="0"/>
          <w:tab w:val="left" w:pos="142"/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F12B02">
        <w:rPr>
          <w:rFonts w:ascii="GHEA Grapalat" w:hAnsi="GHEA Grapalat"/>
          <w:sz w:val="24"/>
          <w:szCs w:val="24"/>
          <w:lang w:val="hy-AM"/>
        </w:rPr>
        <w:t xml:space="preserve">Կրծքանշանը իրենից ներկայացնում է սուր և վահան պատկերների միասնություն, որն իրենից ներկայացնում է ՀՀ ՊՊԾ ռելիեֆային զինանշանը: Կրծքանշանը </w:t>
      </w:r>
      <w:r w:rsidR="00D40417">
        <w:rPr>
          <w:rFonts w:ascii="GHEA Grapalat" w:hAnsi="GHEA Grapalat"/>
          <w:sz w:val="24"/>
          <w:szCs w:val="24"/>
          <w:lang w:val="hy-AM"/>
        </w:rPr>
        <w:t xml:space="preserve">պետք է լինի 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արծաթագույն հատուկ բաղադրությամբ մետաղից և </w:t>
      </w:r>
      <w:r w:rsidR="00D40417">
        <w:rPr>
          <w:rFonts w:ascii="GHEA Grapalat" w:hAnsi="GHEA Grapalat"/>
          <w:sz w:val="24"/>
          <w:szCs w:val="24"/>
          <w:lang w:val="hy-AM"/>
        </w:rPr>
        <w:t>պատվի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սառը թափանցիկ արծնիով: Կրծքանշանի  ծայրերը դեպի կենտրոն </w:t>
      </w:r>
      <w:r w:rsidR="00D40417">
        <w:rPr>
          <w:rFonts w:ascii="GHEA Grapalat" w:hAnsi="GHEA Grapalat"/>
          <w:sz w:val="24"/>
          <w:szCs w:val="24"/>
          <w:lang w:val="hy-AM"/>
        </w:rPr>
        <w:t xml:space="preserve">պետք է լինի 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ուռուցիկ , հորիզոնական` 16 մմ, ուղղահայաց` 32 մմ գաբարիտային չափսերով:  </w:t>
      </w:r>
    </w:p>
    <w:p w:rsidR="00F12B02" w:rsidRPr="00F12B02" w:rsidRDefault="00F12B02" w:rsidP="00F12B02">
      <w:pPr>
        <w:pStyle w:val="1"/>
        <w:tabs>
          <w:tab w:val="left" w:pos="0"/>
          <w:tab w:val="left" w:pos="142"/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F12B02">
        <w:rPr>
          <w:rFonts w:ascii="GHEA Grapalat" w:hAnsi="GHEA Grapalat"/>
          <w:sz w:val="24"/>
          <w:szCs w:val="24"/>
          <w:lang w:val="hy-AM"/>
        </w:rPr>
        <w:t xml:space="preserve">   Կրծքանշանը դարձերեսի կողմից </w:t>
      </w:r>
      <w:r w:rsidR="00D40417">
        <w:rPr>
          <w:rFonts w:ascii="GHEA Grapalat" w:hAnsi="GHEA Grapalat"/>
          <w:sz w:val="24"/>
          <w:szCs w:val="24"/>
          <w:lang w:val="hy-AM"/>
        </w:rPr>
        <w:t>պետք է համարակալվի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և ուն</w:t>
      </w:r>
      <w:r w:rsidR="00D40417">
        <w:rPr>
          <w:rFonts w:ascii="GHEA Grapalat" w:hAnsi="GHEA Grapalat"/>
          <w:sz w:val="24"/>
          <w:szCs w:val="24"/>
          <w:lang w:val="hy-AM"/>
        </w:rPr>
        <w:t xml:space="preserve">ենա 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հատուկ ամրակ` հագուստին ամրացնելու համար:</w:t>
      </w:r>
    </w:p>
    <w:p w:rsidR="00F12B02" w:rsidRPr="00F12B02" w:rsidRDefault="00F12B02" w:rsidP="00F12B02">
      <w:pPr>
        <w:pStyle w:val="1"/>
        <w:tabs>
          <w:tab w:val="left" w:pos="0"/>
          <w:tab w:val="left" w:pos="142"/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F12B02">
        <w:rPr>
          <w:rFonts w:ascii="GHEA Grapalat" w:hAnsi="GHEA Grapalat"/>
          <w:sz w:val="24"/>
          <w:szCs w:val="24"/>
          <w:lang w:val="hy-AM"/>
        </w:rPr>
        <w:t xml:space="preserve">     Կրծքանշանի  միանմանությունը ապահովելու համար այն </w:t>
      </w:r>
      <w:r w:rsidR="00D40417">
        <w:rPr>
          <w:rFonts w:ascii="GHEA Grapalat" w:hAnsi="GHEA Grapalat"/>
          <w:sz w:val="24"/>
          <w:szCs w:val="24"/>
          <w:lang w:val="hy-AM"/>
        </w:rPr>
        <w:t>պետք է պատրաստվի</w:t>
      </w:r>
      <w:r w:rsidRPr="00F12B02">
        <w:rPr>
          <w:rFonts w:ascii="GHEA Grapalat" w:hAnsi="GHEA Grapalat"/>
          <w:sz w:val="24"/>
          <w:szCs w:val="24"/>
          <w:lang w:val="hy-AM"/>
        </w:rPr>
        <w:t xml:space="preserve">  հատուկ տեխնոլոգիաների կիրառումով և միայն դրոշմման ճանապարհով: Ցանկացած երկու կրծքանշանների չափսերի տարբերությունը պետք է լինի ոչ ավել քան 0.2 մմ, դրանք պետք է չունենան քերծվածքներ, խազեր, մակերևութային դեֆեկտներ: </w:t>
      </w:r>
    </w:p>
    <w:p w:rsidR="00F12B02" w:rsidRPr="004654C9" w:rsidRDefault="00F12B02" w:rsidP="00F12B02">
      <w:pPr>
        <w:rPr>
          <w:noProof/>
          <w:sz w:val="18"/>
          <w:szCs w:val="18"/>
          <w:lang w:val="hy-AM" w:eastAsia="ru-RU"/>
        </w:rPr>
      </w:pPr>
      <w:bookmarkStart w:id="0" w:name="_GoBack"/>
      <w:bookmarkEnd w:id="0"/>
    </w:p>
    <w:p w:rsidR="00F12B02" w:rsidRPr="004654C9" w:rsidRDefault="00F12B02" w:rsidP="00F12B02">
      <w:pPr>
        <w:rPr>
          <w:noProof/>
          <w:sz w:val="18"/>
          <w:szCs w:val="18"/>
          <w:lang w:val="hy-AM" w:eastAsia="ru-RU"/>
        </w:rPr>
      </w:pPr>
    </w:p>
    <w:p w:rsidR="003905D2" w:rsidRDefault="00F12B02" w:rsidP="00F12B02">
      <w:r w:rsidRPr="004654C9">
        <w:rPr>
          <w:noProof/>
          <w:sz w:val="18"/>
          <w:szCs w:val="18"/>
          <w:lang w:val="hy-AM" w:eastAsia="ru-RU"/>
        </w:rPr>
        <w:t xml:space="preserve">                                                                                              </w:t>
      </w:r>
      <w:r w:rsidRPr="006137E9">
        <w:rPr>
          <w:noProof/>
          <w:sz w:val="18"/>
          <w:szCs w:val="18"/>
          <w:lang w:val="ru-RU" w:eastAsia="ru-RU"/>
        </w:rPr>
        <w:drawing>
          <wp:inline distT="0" distB="0" distL="0" distR="0">
            <wp:extent cx="1809750" cy="29521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68" cy="302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05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46"/>
    <w:rsid w:val="003905D2"/>
    <w:rsid w:val="004654C9"/>
    <w:rsid w:val="009F4FE2"/>
    <w:rsid w:val="00C80446"/>
    <w:rsid w:val="00D40417"/>
    <w:rsid w:val="00F1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E98AE6-E59E-45C7-AAC0-63650C147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F12B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VIP_2025</cp:lastModifiedBy>
  <cp:revision>6</cp:revision>
  <dcterms:created xsi:type="dcterms:W3CDTF">2025-10-02T06:16:00Z</dcterms:created>
  <dcterms:modified xsi:type="dcterms:W3CDTF">2026-09-07T13:04:00Z</dcterms:modified>
</cp:coreProperties>
</file>